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36E" w:rsidRPr="00E7271E" w:rsidRDefault="0030436E" w:rsidP="00A570A3">
      <w:pPr>
        <w:outlineLvl w:val="0"/>
        <w:rPr>
          <w:rFonts w:ascii="Calibri" w:hAnsi="Calibri" w:cs="Calibri"/>
          <w:noProof/>
          <w:sz w:val="16"/>
          <w:szCs w:val="16"/>
        </w:rPr>
      </w:pPr>
      <w:r>
        <w:rPr>
          <w:rFonts w:ascii="Calibri" w:hAnsi="Calibri" w:cs="Calibri"/>
          <w:noProof/>
          <w:sz w:val="16"/>
          <w:szCs w:val="16"/>
        </w:rPr>
        <w:t>ESP</w:t>
      </w:r>
      <w:r w:rsidRPr="009A69DC">
        <w:rPr>
          <w:rFonts w:ascii="Calibri" w:hAnsi="Calibri" w:cs="Calibri"/>
          <w:noProof/>
          <w:sz w:val="16"/>
          <w:szCs w:val="16"/>
        </w:rPr>
        <w:t>211530 Geo tx 30mm rollo BC</w:t>
      </w:r>
      <w:r w:rsidRPr="00E7271E">
        <w:rPr>
          <w:rFonts w:ascii="Calibri" w:hAnsi="Calibri" w:cs="Calibri"/>
          <w:noProof/>
          <w:sz w:val="16"/>
          <w:szCs w:val="16"/>
        </w:rPr>
        <w:t xml:space="preserve"> - Rev </w:t>
      </w:r>
      <w:r w:rsidRPr="009A69DC">
        <w:rPr>
          <w:rFonts w:ascii="Calibri" w:hAnsi="Calibri" w:cs="Calibri"/>
          <w:noProof/>
          <w:sz w:val="16"/>
          <w:szCs w:val="16"/>
        </w:rPr>
        <w:t>05/12</w:t>
      </w:r>
    </w:p>
    <w:p w:rsidR="0030436E" w:rsidRPr="00E7271E" w:rsidRDefault="0030436E" w:rsidP="00BE3A33">
      <w:pPr>
        <w:rPr>
          <w:rFonts w:ascii="Calibri" w:hAnsi="Calibri" w:cs="Calibri"/>
          <w:noProof/>
          <w:sz w:val="16"/>
          <w:szCs w:val="16"/>
        </w:rPr>
      </w:pPr>
    </w:p>
    <w:p w:rsidR="0030436E" w:rsidRPr="00E7271E" w:rsidRDefault="0030436E"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30436E" w:rsidRPr="00E7271E" w:rsidRDefault="0030436E"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Piso de goma</w:t>
      </w:r>
    </w:p>
    <w:p w:rsidR="0030436E" w:rsidRPr="00E7271E" w:rsidRDefault="0030436E"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30436E" w:rsidRPr="00E7271E" w:rsidRDefault="0030436E"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9A69DC">
        <w:rPr>
          <w:rFonts w:ascii="Calibri" w:hAnsi="Calibri" w:cs="Calibri"/>
          <w:caps/>
          <w:noProof/>
          <w:color w:val="00B050"/>
        </w:rPr>
        <w:t>Geo tx</w:t>
      </w:r>
      <w:r w:rsidRPr="00E7271E">
        <w:rPr>
          <w:rFonts w:ascii="Calibri" w:hAnsi="Calibri" w:cs="Calibri"/>
          <w:caps/>
          <w:color w:val="00B050"/>
        </w:rPr>
        <w:t xml:space="preserve"> </w:t>
      </w:r>
      <w:r w:rsidRPr="009A69DC">
        <w:rPr>
          <w:rFonts w:ascii="Calibri" w:hAnsi="Calibri" w:cs="Calibri"/>
          <w:caps/>
          <w:noProof/>
          <w:color w:val="00B050"/>
        </w:rPr>
        <w:t>3,0</w:t>
      </w:r>
      <w:r w:rsidRPr="00E7271E">
        <w:rPr>
          <w:rFonts w:ascii="Calibri" w:hAnsi="Calibri" w:cs="Calibri"/>
          <w:caps/>
          <w:color w:val="00B050"/>
        </w:rPr>
        <w:t xml:space="preserve"> mm en </w:t>
      </w:r>
      <w:r w:rsidRPr="009A69DC">
        <w:rPr>
          <w:rFonts w:ascii="Calibri" w:hAnsi="Calibri" w:cs="Calibri"/>
          <w:caps/>
          <w:noProof/>
          <w:color w:val="00B050"/>
        </w:rPr>
        <w:t>rollos de 1,00x12 m aprox</w:t>
      </w:r>
      <w:r w:rsidRPr="00E7271E">
        <w:rPr>
          <w:rFonts w:ascii="Calibri" w:hAnsi="Calibri" w:cs="Calibri"/>
          <w:caps/>
          <w:noProof/>
          <w:color w:val="00B050"/>
        </w:rPr>
        <w:t xml:space="preserve"> - </w:t>
      </w:r>
      <w:r w:rsidRPr="009A69DC">
        <w:rPr>
          <w:rFonts w:ascii="Calibri" w:hAnsi="Calibri" w:cs="Calibri"/>
          <w:caps/>
          <w:noProof/>
          <w:color w:val="00B050"/>
        </w:rPr>
        <w:t>Bicapa</w:t>
      </w:r>
      <w:r w:rsidRPr="00E7271E">
        <w:rPr>
          <w:rFonts w:ascii="Calibri" w:hAnsi="Calibri" w:cs="Calibri"/>
          <w:caps/>
          <w:noProof/>
          <w:color w:val="00B050"/>
        </w:rPr>
        <w:t xml:space="preserve"> - Art.</w:t>
      </w:r>
      <w:r w:rsidRPr="009A69DC">
        <w:rPr>
          <w:rFonts w:ascii="Calibri" w:hAnsi="Calibri" w:cs="Calibri"/>
          <w:caps/>
          <w:noProof/>
          <w:color w:val="00B050"/>
        </w:rPr>
        <w:t>2115-30</w:t>
      </w:r>
    </w:p>
    <w:p w:rsidR="0030436E" w:rsidRPr="00E7271E" w:rsidRDefault="0030436E"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Pr="009A69DC">
        <w:rPr>
          <w:rFonts w:ascii="Calibri" w:hAnsi="Calibri" w:cs="Calibri"/>
          <w:caps/>
          <w:noProof/>
          <w:color w:val="00B050"/>
        </w:rPr>
        <w:t>05/12</w:t>
      </w:r>
    </w:p>
    <w:p w:rsidR="0030436E" w:rsidRPr="00E7271E" w:rsidRDefault="0030436E"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30436E" w:rsidRPr="00E7271E" w:rsidRDefault="0030436E" w:rsidP="00E7271E">
      <w:pPr>
        <w:pStyle w:val="Heading2"/>
        <w:rPr>
          <w:rFonts w:ascii="Calibri" w:hAnsi="Calibri" w:cs="Calibri"/>
          <w:lang w:val="es-AR"/>
        </w:rPr>
      </w:pPr>
      <w:r w:rsidRPr="00E7271E">
        <w:rPr>
          <w:rFonts w:ascii="Calibri" w:hAnsi="Calibri" w:cs="Calibri"/>
          <w:lang w:val="es-AR"/>
        </w:rPr>
        <w:t>-  GENERAL</w:t>
      </w:r>
    </w:p>
    <w:p w:rsidR="0030436E" w:rsidRPr="00E7271E" w:rsidRDefault="0030436E" w:rsidP="00DB6321">
      <w:pPr>
        <w:pStyle w:val="Heading3"/>
        <w:rPr>
          <w:rFonts w:ascii="Calibri" w:hAnsi="Calibri" w:cs="Calibri"/>
          <w:sz w:val="22"/>
          <w:szCs w:val="22"/>
          <w:lang w:val="es-AR"/>
        </w:rPr>
      </w:pPr>
      <w:r w:rsidRPr="00E7271E">
        <w:rPr>
          <w:rFonts w:ascii="Calibri" w:hAnsi="Calibri" w:cs="Calibri"/>
          <w:sz w:val="22"/>
          <w:szCs w:val="22"/>
          <w:lang w:val="es-AR"/>
        </w:rPr>
        <w:t>RESUMEN</w:t>
      </w:r>
    </w:p>
    <w:p w:rsidR="0030436E" w:rsidRPr="00E7271E" w:rsidRDefault="0030436E" w:rsidP="00DB6321">
      <w:pPr>
        <w:pStyle w:val="Heading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y sus accesorios de instalación incluyendo, pero no limitándose a:</w:t>
      </w:r>
    </w:p>
    <w:p w:rsidR="0030436E" w:rsidRPr="00E7271E" w:rsidRDefault="0030436E"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2115-30</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piso de goma</w:t>
      </w:r>
      <w:r w:rsidRPr="00E7271E">
        <w:rPr>
          <w:rFonts w:ascii="Calibri" w:hAnsi="Calibri" w:cs="Calibri"/>
          <w:noProof/>
          <w:sz w:val="22"/>
          <w:szCs w:val="22"/>
          <w:lang w:val="es-AR"/>
        </w:rPr>
        <w:t xml:space="preserve"> Indelval modelo </w:t>
      </w:r>
      <w:r w:rsidRPr="009A69DC">
        <w:rPr>
          <w:rFonts w:ascii="Calibri" w:hAnsi="Calibri" w:cs="Calibri"/>
          <w:noProof/>
          <w:sz w:val="22"/>
          <w:szCs w:val="22"/>
          <w:lang w:val="es-AR"/>
        </w:rPr>
        <w:t>Geo tx</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3,0</w:t>
      </w:r>
      <w:r w:rsidRPr="00E7271E">
        <w:rPr>
          <w:rFonts w:ascii="Calibri" w:hAnsi="Calibri" w:cs="Calibri"/>
          <w:sz w:val="22"/>
          <w:szCs w:val="22"/>
          <w:lang w:val="es-AR"/>
        </w:rPr>
        <w:t xml:space="preserve"> mm </w:t>
      </w:r>
      <w:r w:rsidRPr="009A69DC">
        <w:rPr>
          <w:rFonts w:ascii="Calibri" w:hAnsi="Calibri" w:cs="Calibri"/>
          <w:noProof/>
          <w:sz w:val="22"/>
          <w:szCs w:val="22"/>
          <w:lang w:val="es-AR"/>
        </w:rPr>
        <w:t>Bicapa</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rollos de 1,00x12 m aprox</w:t>
      </w:r>
      <w:r w:rsidRPr="00E7271E">
        <w:rPr>
          <w:rFonts w:ascii="Calibri" w:hAnsi="Calibri" w:cs="Calibri"/>
          <w:sz w:val="22"/>
          <w:szCs w:val="22"/>
          <w:lang w:val="es-AR"/>
        </w:rPr>
        <w:t>.</w:t>
      </w:r>
    </w:p>
    <w:p w:rsidR="0030436E" w:rsidRPr="00E7271E" w:rsidRDefault="0030436E" w:rsidP="00DB6321">
      <w:pPr>
        <w:pStyle w:val="Heading5"/>
        <w:rPr>
          <w:rFonts w:ascii="Calibri" w:hAnsi="Calibri" w:cs="Calibri"/>
          <w:sz w:val="22"/>
          <w:szCs w:val="22"/>
          <w:lang w:val="es-AR"/>
        </w:rPr>
      </w:pPr>
      <w:r w:rsidRPr="00E7271E">
        <w:rPr>
          <w:rFonts w:ascii="Calibri" w:hAnsi="Calibri" w:cs="Calibri"/>
          <w:sz w:val="22"/>
          <w:szCs w:val="22"/>
          <w:lang w:val="es-AR"/>
        </w:rPr>
        <w:t>Accesorios de instalación:</w:t>
      </w:r>
    </w:p>
    <w:p w:rsidR="0030436E" w:rsidRPr="00E7271E" w:rsidRDefault="0030436E" w:rsidP="00DB6321">
      <w:pPr>
        <w:pStyle w:val="Heading6"/>
        <w:rPr>
          <w:rFonts w:ascii="Calibri" w:hAnsi="Calibri" w:cs="Calibri"/>
          <w:sz w:val="22"/>
          <w:szCs w:val="22"/>
          <w:lang w:val="es-AR"/>
        </w:rPr>
      </w:pPr>
      <w:r w:rsidRPr="00E7271E">
        <w:rPr>
          <w:rFonts w:ascii="Calibri" w:hAnsi="Calibri" w:cs="Calibri"/>
          <w:sz w:val="22"/>
          <w:szCs w:val="22"/>
          <w:lang w:val="es-AR"/>
        </w:rPr>
        <w:t>Imprimación</w:t>
      </w:r>
    </w:p>
    <w:p w:rsidR="0030436E" w:rsidRPr="00E7271E" w:rsidRDefault="0030436E" w:rsidP="00DB6321">
      <w:pPr>
        <w:pStyle w:val="Heading6"/>
        <w:rPr>
          <w:rFonts w:ascii="Calibri" w:hAnsi="Calibri" w:cs="Calibri"/>
          <w:sz w:val="22"/>
          <w:szCs w:val="22"/>
          <w:lang w:val="es-AR"/>
        </w:rPr>
      </w:pPr>
      <w:r w:rsidRPr="00E7271E">
        <w:rPr>
          <w:rFonts w:ascii="Calibri" w:hAnsi="Calibri" w:cs="Calibri"/>
          <w:sz w:val="22"/>
          <w:szCs w:val="22"/>
          <w:lang w:val="es-AR"/>
        </w:rPr>
        <w:t>Capa niveladora</w:t>
      </w:r>
    </w:p>
    <w:p w:rsidR="0030436E" w:rsidRPr="00E7271E" w:rsidRDefault="0030436E" w:rsidP="00DB6321">
      <w:pPr>
        <w:pStyle w:val="Heading6"/>
        <w:rPr>
          <w:rFonts w:ascii="Calibri" w:hAnsi="Calibri" w:cs="Calibri"/>
          <w:sz w:val="22"/>
          <w:szCs w:val="22"/>
          <w:lang w:val="es-AR"/>
        </w:rPr>
      </w:pPr>
      <w:r w:rsidRPr="00E7271E">
        <w:rPr>
          <w:rFonts w:ascii="Calibri" w:hAnsi="Calibri" w:cs="Calibri"/>
          <w:sz w:val="22"/>
          <w:szCs w:val="22"/>
          <w:lang w:val="es-AR"/>
        </w:rPr>
        <w:t>Adhesivo</w:t>
      </w:r>
    </w:p>
    <w:p w:rsidR="0030436E" w:rsidRPr="00E7271E" w:rsidRDefault="0030436E" w:rsidP="00DB6321">
      <w:pPr>
        <w:pStyle w:val="Heading6"/>
        <w:rPr>
          <w:rFonts w:ascii="Calibri" w:hAnsi="Calibri" w:cs="Calibri"/>
          <w:sz w:val="22"/>
          <w:szCs w:val="22"/>
          <w:lang w:val="es-AR"/>
        </w:rPr>
      </w:pPr>
      <w:r w:rsidRPr="00E7271E">
        <w:rPr>
          <w:rFonts w:ascii="Calibri" w:hAnsi="Calibri" w:cs="Calibri"/>
          <w:sz w:val="22"/>
          <w:szCs w:val="22"/>
          <w:lang w:val="es-AR"/>
        </w:rPr>
        <w:t>Accesorios complementarios</w:t>
      </w:r>
    </w:p>
    <w:p w:rsidR="0030436E" w:rsidRPr="00E7271E" w:rsidRDefault="0030436E" w:rsidP="00DB6321">
      <w:pPr>
        <w:pStyle w:val="Heading4"/>
        <w:rPr>
          <w:rFonts w:ascii="Calibri" w:hAnsi="Calibri" w:cs="Calibri"/>
          <w:sz w:val="22"/>
          <w:szCs w:val="22"/>
          <w:lang w:val="es-AR"/>
        </w:rPr>
      </w:pPr>
      <w:r w:rsidRPr="00E7271E">
        <w:rPr>
          <w:rFonts w:ascii="Calibri" w:hAnsi="Calibri" w:cs="Calibri"/>
          <w:sz w:val="22"/>
          <w:szCs w:val="22"/>
          <w:lang w:val="es-AR"/>
        </w:rPr>
        <w:t>Documentos y secciones relacionadas: Examine la documentación contractual para los requerimientos que afecten o puedan ser afectados por los trabajos de esta sección.</w:t>
      </w:r>
    </w:p>
    <w:p w:rsidR="0030436E" w:rsidRPr="00E7271E" w:rsidRDefault="0030436E" w:rsidP="00DB6321">
      <w:pPr>
        <w:pStyle w:val="Heading3"/>
        <w:rPr>
          <w:rFonts w:ascii="Calibri" w:hAnsi="Calibri" w:cs="Calibri"/>
          <w:sz w:val="22"/>
          <w:szCs w:val="22"/>
          <w:lang w:val="es-AR"/>
        </w:rPr>
      </w:pPr>
      <w:r w:rsidRPr="00E7271E">
        <w:rPr>
          <w:rFonts w:ascii="Calibri" w:hAnsi="Calibri" w:cs="Calibri"/>
          <w:sz w:val="22"/>
          <w:szCs w:val="22"/>
          <w:lang w:val="es-AR"/>
        </w:rPr>
        <w:t>DOCUMENTACION A PRESENTAR</w:t>
      </w:r>
    </w:p>
    <w:p w:rsidR="0030436E" w:rsidRPr="00E7271E" w:rsidRDefault="0030436E" w:rsidP="00DB6321">
      <w:pPr>
        <w:pStyle w:val="Heading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30436E" w:rsidRPr="00E7271E" w:rsidRDefault="0030436E" w:rsidP="00DB6321">
      <w:pPr>
        <w:pStyle w:val="Heading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30436E" w:rsidRPr="00E7271E" w:rsidRDefault="0030436E" w:rsidP="00DB6321">
      <w:pPr>
        <w:pStyle w:val="Heading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30436E" w:rsidRPr="00E7271E" w:rsidRDefault="0030436E" w:rsidP="00DB6321">
      <w:pPr>
        <w:pStyle w:val="Heading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30436E" w:rsidRPr="00E7271E" w:rsidRDefault="0030436E" w:rsidP="00DB6321">
      <w:pPr>
        <w:pStyle w:val="Heading3"/>
        <w:rPr>
          <w:rFonts w:ascii="Calibri" w:hAnsi="Calibri" w:cs="Calibri"/>
          <w:sz w:val="22"/>
          <w:szCs w:val="22"/>
          <w:lang w:val="es-AR"/>
        </w:rPr>
      </w:pPr>
      <w:r w:rsidRPr="00E7271E">
        <w:rPr>
          <w:rFonts w:ascii="Calibri" w:hAnsi="Calibri" w:cs="Calibri"/>
          <w:sz w:val="22"/>
          <w:szCs w:val="22"/>
          <w:lang w:val="es-AR"/>
        </w:rPr>
        <w:t>ASEGURAMIENTO DE LA CALIDAD</w:t>
      </w:r>
    </w:p>
    <w:p w:rsidR="0030436E" w:rsidRPr="00E7271E" w:rsidRDefault="0030436E" w:rsidP="00DB6321">
      <w:pPr>
        <w:pStyle w:val="Heading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30436E" w:rsidRPr="00E7271E" w:rsidRDefault="0030436E" w:rsidP="00DB6321">
      <w:pPr>
        <w:pStyle w:val="Heading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30436E" w:rsidRPr="00E7271E" w:rsidRDefault="0030436E" w:rsidP="00DB6321">
      <w:pPr>
        <w:pStyle w:val="Heading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30436E" w:rsidRPr="00E7271E" w:rsidRDefault="0030436E" w:rsidP="00DB6321">
      <w:pPr>
        <w:pStyle w:val="Heading3"/>
        <w:rPr>
          <w:rFonts w:ascii="Calibri" w:hAnsi="Calibri" w:cs="Calibri"/>
          <w:sz w:val="22"/>
          <w:szCs w:val="22"/>
          <w:lang w:val="es-AR"/>
        </w:rPr>
      </w:pPr>
      <w:r w:rsidRPr="00E7271E">
        <w:rPr>
          <w:rFonts w:ascii="Calibri" w:hAnsi="Calibri" w:cs="Calibri"/>
          <w:sz w:val="22"/>
          <w:szCs w:val="22"/>
          <w:lang w:val="es-AR"/>
        </w:rPr>
        <w:t>ENTREGA, ALMACENAJE Y MANIPULEO</w:t>
      </w:r>
    </w:p>
    <w:p w:rsidR="0030436E" w:rsidRPr="00E7271E" w:rsidRDefault="0030436E" w:rsidP="00DB6321">
      <w:pPr>
        <w:pStyle w:val="Heading4"/>
        <w:rPr>
          <w:rFonts w:ascii="Calibri" w:hAnsi="Calibri" w:cs="Calibri"/>
          <w:sz w:val="22"/>
          <w:szCs w:val="22"/>
          <w:lang w:val="es-AR"/>
        </w:rPr>
      </w:pPr>
      <w:r w:rsidRPr="00E7271E">
        <w:rPr>
          <w:rFonts w:ascii="Calibri" w:hAnsi="Calibri" w:cs="Calibri"/>
          <w:sz w:val="22"/>
          <w:szCs w:val="22"/>
          <w:lang w:val="es-AR"/>
        </w:rPr>
        <w:lastRenderedPageBreak/>
        <w:t>La entrega, almacenaje y manipuleo del material en obra se realizará cuidando las indicaciones del fabricante.</w:t>
      </w:r>
    </w:p>
    <w:p w:rsidR="0030436E" w:rsidRPr="00E7271E" w:rsidRDefault="0030436E" w:rsidP="00DB6321">
      <w:pPr>
        <w:pStyle w:val="Heading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30436E" w:rsidRPr="00E7271E" w:rsidRDefault="0030436E" w:rsidP="00DB6321">
      <w:pPr>
        <w:pStyle w:val="Heading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30436E" w:rsidRPr="00E7271E" w:rsidRDefault="0030436E" w:rsidP="00DB6321">
      <w:pPr>
        <w:pStyle w:val="Heading3"/>
        <w:rPr>
          <w:rFonts w:ascii="Calibri" w:hAnsi="Calibri" w:cs="Calibri"/>
          <w:sz w:val="22"/>
          <w:szCs w:val="22"/>
          <w:lang w:val="es-AR"/>
        </w:rPr>
      </w:pPr>
      <w:r w:rsidRPr="00E7271E">
        <w:rPr>
          <w:rFonts w:ascii="Calibri" w:hAnsi="Calibri" w:cs="Calibri"/>
          <w:sz w:val="22"/>
          <w:szCs w:val="22"/>
          <w:lang w:val="es-AR"/>
        </w:rPr>
        <w:t>CONDICIONES DE OBRA</w:t>
      </w:r>
    </w:p>
    <w:p w:rsidR="0030436E" w:rsidRPr="00E7271E" w:rsidRDefault="0030436E" w:rsidP="00DB6321">
      <w:pPr>
        <w:pStyle w:val="Heading4"/>
        <w:rPr>
          <w:rFonts w:ascii="Calibri" w:hAnsi="Calibri" w:cs="Calibri"/>
          <w:sz w:val="22"/>
          <w:szCs w:val="22"/>
          <w:lang w:val="es-AR"/>
        </w:rPr>
      </w:pPr>
      <w:r w:rsidRPr="00E7271E">
        <w:rPr>
          <w:rFonts w:ascii="Calibri" w:hAnsi="Calibri" w:cs="Calibri"/>
          <w:sz w:val="22"/>
          <w:szCs w:val="22"/>
          <w:lang w:val="es-AR"/>
        </w:rPr>
        <w:t xml:space="preserve">Mantener los ambientes donde se realizará la instalación de los pisos a temperatura de servicio de 20° C ± 5° C  y 50% de humedad relativa, durante la instalación y 72 hs después de terminada la misma. </w:t>
      </w:r>
    </w:p>
    <w:p w:rsidR="0030436E" w:rsidRPr="00E7271E" w:rsidRDefault="0030436E" w:rsidP="00DB6321">
      <w:pPr>
        <w:pStyle w:val="Heading3"/>
        <w:rPr>
          <w:rFonts w:ascii="Calibri" w:hAnsi="Calibri" w:cs="Calibri"/>
          <w:sz w:val="22"/>
          <w:szCs w:val="22"/>
          <w:lang w:val="es-AR"/>
        </w:rPr>
      </w:pPr>
      <w:r w:rsidRPr="00E7271E">
        <w:rPr>
          <w:rFonts w:ascii="Calibri" w:hAnsi="Calibri" w:cs="Calibri"/>
          <w:sz w:val="22"/>
          <w:szCs w:val="22"/>
          <w:lang w:val="es-AR"/>
        </w:rPr>
        <w:t>GARANTIA:</w:t>
      </w:r>
    </w:p>
    <w:p w:rsidR="0030436E" w:rsidRPr="00E7271E" w:rsidRDefault="0030436E" w:rsidP="00DB6321">
      <w:pPr>
        <w:pStyle w:val="Heading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30436E" w:rsidRPr="00E7271E" w:rsidRDefault="0030436E" w:rsidP="00DB6321">
      <w:pPr>
        <w:pStyle w:val="Heading3"/>
        <w:rPr>
          <w:rFonts w:ascii="Calibri" w:hAnsi="Calibri" w:cs="Calibri"/>
          <w:sz w:val="22"/>
          <w:szCs w:val="22"/>
          <w:lang w:val="es-AR"/>
        </w:rPr>
      </w:pPr>
      <w:r w:rsidRPr="00E7271E">
        <w:rPr>
          <w:rFonts w:ascii="Calibri" w:hAnsi="Calibri" w:cs="Calibri"/>
          <w:sz w:val="22"/>
          <w:szCs w:val="22"/>
          <w:lang w:val="es-AR"/>
        </w:rPr>
        <w:t>MATERIAL DE REPOSICIÓN:</w:t>
      </w:r>
    </w:p>
    <w:p w:rsidR="0030436E" w:rsidRPr="00E7271E" w:rsidRDefault="0030436E" w:rsidP="00DB6321">
      <w:pPr>
        <w:pStyle w:val="Heading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30436E" w:rsidRPr="00E7271E" w:rsidRDefault="0030436E" w:rsidP="00DB6321">
      <w:pPr>
        <w:pStyle w:val="Heading2"/>
        <w:rPr>
          <w:rFonts w:ascii="Calibri" w:hAnsi="Calibri" w:cs="Calibri"/>
          <w:sz w:val="22"/>
          <w:szCs w:val="22"/>
          <w:lang w:val="es-AR"/>
        </w:rPr>
      </w:pPr>
      <w:r w:rsidRPr="00E7271E">
        <w:rPr>
          <w:rFonts w:ascii="Calibri" w:hAnsi="Calibri" w:cs="Calibri"/>
          <w:sz w:val="22"/>
          <w:szCs w:val="22"/>
          <w:lang w:val="es-AR"/>
        </w:rPr>
        <w:t>-  PRODUCTO</w:t>
      </w:r>
    </w:p>
    <w:p w:rsidR="0030436E" w:rsidRPr="00E7271E" w:rsidRDefault="0030436E" w:rsidP="00DB6321">
      <w:pPr>
        <w:pStyle w:val="Heading3"/>
        <w:rPr>
          <w:rFonts w:ascii="Calibri" w:hAnsi="Calibri" w:cs="Calibri"/>
          <w:sz w:val="22"/>
          <w:szCs w:val="22"/>
          <w:lang w:val="es-AR"/>
        </w:rPr>
      </w:pPr>
      <w:r w:rsidRPr="00E7271E">
        <w:rPr>
          <w:rFonts w:ascii="Calibri" w:hAnsi="Calibri" w:cs="Calibri"/>
          <w:sz w:val="22"/>
          <w:szCs w:val="22"/>
          <w:lang w:val="es-AR"/>
        </w:rPr>
        <w:t>FABRICANTE</w:t>
      </w:r>
    </w:p>
    <w:p w:rsidR="0030436E" w:rsidRPr="00E7271E" w:rsidRDefault="0030436E"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w:t>
      </w:r>
      <w:proofErr w:type="spellStart"/>
      <w:r w:rsidRPr="00E7271E">
        <w:rPr>
          <w:rFonts w:ascii="Calibri" w:hAnsi="Calibri" w:cs="Calibri"/>
          <w:sz w:val="22"/>
          <w:szCs w:val="22"/>
          <w:lang w:val="es-AR"/>
        </w:rPr>
        <w:t>Pje</w:t>
      </w:r>
      <w:proofErr w:type="spellEnd"/>
      <w:r w:rsidRPr="00E7271E">
        <w:rPr>
          <w:rFonts w:ascii="Calibri" w:hAnsi="Calibri" w:cs="Calibri"/>
          <w:sz w:val="22"/>
          <w:szCs w:val="22"/>
          <w:lang w:val="es-AR"/>
        </w:rPr>
        <w:t xml:space="preserve">. Carabelas 1022, Villa Madero (B1768CMB), Bs. As., Argentina.  Tel: (5411) 4652-5316. Email: </w:t>
      </w:r>
      <w:hyperlink r:id="rId5" w:history="1">
        <w:r w:rsidRPr="00E7271E">
          <w:rPr>
            <w:rStyle w:val="Hyperlink"/>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6" w:history="1">
        <w:r w:rsidRPr="00E7271E">
          <w:rPr>
            <w:rStyle w:val="Hyperlink"/>
            <w:rFonts w:ascii="Calibri" w:hAnsi="Calibri" w:cs="Calibri"/>
            <w:sz w:val="22"/>
            <w:szCs w:val="22"/>
            <w:lang w:val="es-AR"/>
          </w:rPr>
          <w:t>www.indelval.com</w:t>
        </w:r>
      </w:hyperlink>
    </w:p>
    <w:p w:rsidR="0030436E" w:rsidRPr="00E7271E" w:rsidRDefault="0030436E" w:rsidP="00DB6321">
      <w:pPr>
        <w:pStyle w:val="Heading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30436E" w:rsidRPr="00E7271E" w:rsidRDefault="0030436E" w:rsidP="00DB6321">
      <w:pPr>
        <w:pStyle w:val="Heading3"/>
        <w:rPr>
          <w:rFonts w:ascii="Calibri" w:hAnsi="Calibri" w:cs="Calibri"/>
          <w:caps/>
          <w:sz w:val="22"/>
          <w:szCs w:val="22"/>
          <w:lang w:val="es-AR"/>
        </w:rPr>
      </w:pPr>
      <w:r w:rsidRPr="009A69DC">
        <w:rPr>
          <w:rFonts w:ascii="Calibri" w:hAnsi="Calibri" w:cs="Calibri"/>
          <w:caps/>
          <w:noProof/>
          <w:sz w:val="22"/>
          <w:szCs w:val="22"/>
          <w:lang w:val="es-AR"/>
        </w:rPr>
        <w:t>piso de goma</w:t>
      </w:r>
    </w:p>
    <w:p w:rsidR="0030436E" w:rsidRPr="00E7271E" w:rsidRDefault="0030436E" w:rsidP="00DB6321">
      <w:pPr>
        <w:pStyle w:val="Heading4"/>
        <w:rPr>
          <w:rFonts w:ascii="Calibri" w:hAnsi="Calibri" w:cs="Calibri"/>
          <w:sz w:val="22"/>
          <w:szCs w:val="22"/>
          <w:lang w:val="es-AR"/>
        </w:rPr>
      </w:pP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en </w:t>
      </w:r>
      <w:r w:rsidRPr="009A69DC">
        <w:rPr>
          <w:rFonts w:ascii="Calibri" w:hAnsi="Calibri" w:cs="Calibri"/>
          <w:noProof/>
          <w:sz w:val="22"/>
          <w:szCs w:val="22"/>
          <w:lang w:val="es-AR"/>
        </w:rPr>
        <w:t>rollo</w:t>
      </w:r>
      <w:r w:rsidRPr="00E7271E">
        <w:rPr>
          <w:rFonts w:ascii="Calibri" w:hAnsi="Calibri" w:cs="Calibri"/>
          <w:sz w:val="22"/>
          <w:szCs w:val="22"/>
          <w:lang w:val="es-AR"/>
        </w:rPr>
        <w:t xml:space="preserve"> para tránsito comercial.</w:t>
      </w:r>
    </w:p>
    <w:p w:rsidR="0030436E" w:rsidRPr="00E7271E" w:rsidRDefault="0030436E"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2115-30</w:t>
      </w:r>
    </w:p>
    <w:p w:rsidR="0030436E" w:rsidRPr="00E7271E" w:rsidRDefault="0030436E" w:rsidP="00DB6321">
      <w:pPr>
        <w:pStyle w:val="Heading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Pr="009A69DC">
        <w:rPr>
          <w:rFonts w:ascii="Calibri" w:hAnsi="Calibri" w:cs="Calibri"/>
          <w:noProof/>
          <w:sz w:val="22"/>
          <w:szCs w:val="22"/>
          <w:lang w:val="es-AR"/>
        </w:rPr>
        <w:t>Geo tx</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3,0</w:t>
      </w:r>
      <w:r w:rsidRPr="00E7271E">
        <w:rPr>
          <w:rFonts w:ascii="Calibri" w:hAnsi="Calibri" w:cs="Calibri"/>
          <w:sz w:val="22"/>
          <w:szCs w:val="22"/>
          <w:lang w:val="es-AR"/>
        </w:rPr>
        <w:t xml:space="preserve"> mm </w:t>
      </w:r>
      <w:r w:rsidRPr="009A69DC">
        <w:rPr>
          <w:rFonts w:ascii="Calibri" w:hAnsi="Calibri" w:cs="Calibri"/>
          <w:noProof/>
          <w:sz w:val="22"/>
          <w:szCs w:val="22"/>
          <w:lang w:val="es-AR"/>
        </w:rPr>
        <w:t>Bicapa</w:t>
      </w:r>
      <w:r w:rsidRPr="00E7271E">
        <w:rPr>
          <w:rFonts w:ascii="Calibri" w:hAnsi="Calibri" w:cs="Calibri"/>
          <w:noProof/>
          <w:sz w:val="22"/>
          <w:szCs w:val="22"/>
          <w:lang w:val="es-AR"/>
        </w:rPr>
        <w:t>.</w:t>
      </w:r>
    </w:p>
    <w:p w:rsidR="0030436E" w:rsidRPr="00E7271E" w:rsidRDefault="0030436E"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rollos de 1,00x12 m aprox</w:t>
      </w:r>
    </w:p>
    <w:p w:rsidR="0030436E" w:rsidRPr="00E7271E" w:rsidRDefault="0030436E" w:rsidP="00DB6321">
      <w:pPr>
        <w:pStyle w:val="Heading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texturada</w:t>
      </w:r>
    </w:p>
    <w:p w:rsidR="0030436E" w:rsidRPr="00E7271E" w:rsidRDefault="0030436E" w:rsidP="00DB6321">
      <w:pPr>
        <w:pStyle w:val="Heading5"/>
        <w:rPr>
          <w:rFonts w:ascii="Calibri" w:hAnsi="Calibri" w:cs="Calibri"/>
          <w:sz w:val="22"/>
          <w:szCs w:val="22"/>
          <w:lang w:val="es-AR"/>
        </w:rPr>
      </w:pPr>
      <w:r w:rsidRPr="00E7271E">
        <w:rPr>
          <w:rFonts w:ascii="Calibri" w:hAnsi="Calibri" w:cs="Calibri"/>
          <w:sz w:val="22"/>
          <w:szCs w:val="22"/>
          <w:lang w:val="es-AR"/>
        </w:rPr>
        <w:t>Color: A definir.</w:t>
      </w:r>
    </w:p>
    <w:p w:rsidR="0030436E" w:rsidRPr="00E7271E" w:rsidRDefault="0030436E" w:rsidP="00DB6321">
      <w:pPr>
        <w:pStyle w:val="Heading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37200</w:t>
      </w:r>
      <w:r w:rsidRPr="00E7271E">
        <w:rPr>
          <w:rFonts w:ascii="Calibri" w:hAnsi="Calibri" w:cs="Calibri"/>
          <w:noProof/>
          <w:sz w:val="22"/>
          <w:szCs w:val="22"/>
          <w:lang w:val="es-AR"/>
        </w:rPr>
        <w:t xml:space="preserve"> de Indelval SAIC.</w:t>
      </w:r>
    </w:p>
    <w:p w:rsidR="0030436E" w:rsidRPr="00E7271E" w:rsidRDefault="0030436E" w:rsidP="00DB6321">
      <w:pPr>
        <w:pStyle w:val="Heading5"/>
        <w:rPr>
          <w:rFonts w:ascii="Calibri" w:hAnsi="Calibri" w:cs="Calibri"/>
          <w:sz w:val="22"/>
          <w:szCs w:val="22"/>
          <w:lang w:val="es-AR"/>
        </w:rPr>
      </w:pPr>
      <w:r w:rsidRPr="00E7271E">
        <w:rPr>
          <w:rFonts w:ascii="Calibri" w:hAnsi="Calibri" w:cs="Calibri"/>
          <w:noProof/>
          <w:sz w:val="22"/>
          <w:szCs w:val="22"/>
          <w:lang w:val="es-AR"/>
        </w:rPr>
        <w:t>Base: Rectificada.</w:t>
      </w:r>
    </w:p>
    <w:p w:rsidR="0030436E" w:rsidRPr="00E7271E" w:rsidRDefault="0030436E" w:rsidP="00DB6321">
      <w:pPr>
        <w:pStyle w:val="Heading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30436E" w:rsidRPr="00E7271E" w:rsidRDefault="0030436E" w:rsidP="00DB6321">
      <w:pPr>
        <w:pStyle w:val="Heading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85</w:t>
      </w:r>
      <w:r w:rsidRPr="00E7271E">
        <w:rPr>
          <w:rFonts w:ascii="Calibri" w:hAnsi="Calibri" w:cs="Calibri"/>
          <w:sz w:val="22"/>
          <w:szCs w:val="22"/>
          <w:lang w:val="es-AR"/>
        </w:rPr>
        <w:t xml:space="preserve"> shore A</w:t>
      </w:r>
    </w:p>
    <w:p w:rsidR="0030436E" w:rsidRPr="00E7271E" w:rsidRDefault="0030436E" w:rsidP="00DB6321">
      <w:pPr>
        <w:pStyle w:val="Heading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0,08 mm</w:t>
      </w:r>
    </w:p>
    <w:p w:rsidR="0030436E" w:rsidRPr="00E7271E" w:rsidRDefault="0030436E" w:rsidP="00DB6321">
      <w:pPr>
        <w:pStyle w:val="Heading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30436E" w:rsidRPr="00E7271E" w:rsidRDefault="0030436E"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30436E" w:rsidRPr="00E7271E" w:rsidRDefault="0030436E"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al fuego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6.6: </w:t>
      </w:r>
      <w:r w:rsidRPr="009A69DC">
        <w:rPr>
          <w:rFonts w:ascii="Calibri" w:hAnsi="Calibri" w:cs="Calibri"/>
          <w:noProof/>
          <w:sz w:val="22"/>
          <w:szCs w:val="22"/>
          <w:lang w:val="es-AR"/>
        </w:rPr>
        <w:t>Autoextinguible</w:t>
      </w:r>
    </w:p>
    <w:p w:rsidR="0030436E" w:rsidRPr="00E7271E" w:rsidRDefault="0030436E" w:rsidP="00DB6321">
      <w:pPr>
        <w:pStyle w:val="Heading5"/>
        <w:rPr>
          <w:rFonts w:ascii="Calibri" w:hAnsi="Calibri" w:cs="Calibri"/>
          <w:sz w:val="22"/>
          <w:szCs w:val="22"/>
          <w:lang w:val="es-AR"/>
        </w:rPr>
      </w:pPr>
      <w:r w:rsidRPr="00E7271E">
        <w:rPr>
          <w:rFonts w:ascii="Calibri" w:hAnsi="Calibri" w:cs="Calibri"/>
          <w:sz w:val="22"/>
          <w:szCs w:val="22"/>
          <w:lang w:val="es-AR"/>
        </w:rPr>
        <w:t xml:space="preserve">Envejecimiento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6.7: </w:t>
      </w:r>
      <w:r w:rsidRPr="009A69DC">
        <w:rPr>
          <w:rFonts w:ascii="Calibri" w:hAnsi="Calibri" w:cs="Calibri"/>
          <w:noProof/>
          <w:sz w:val="22"/>
          <w:szCs w:val="22"/>
          <w:lang w:val="es-AR"/>
        </w:rPr>
        <w:t>Sin agrietamiento</w:t>
      </w:r>
    </w:p>
    <w:p w:rsidR="0030436E" w:rsidRPr="00E7271E" w:rsidRDefault="0030436E"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30436E" w:rsidRPr="00E7271E" w:rsidRDefault="0030436E" w:rsidP="00DB6321">
      <w:pPr>
        <w:pStyle w:val="Heading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8 dB</w:t>
      </w:r>
    </w:p>
    <w:p w:rsidR="0030436E" w:rsidRPr="00E7271E" w:rsidRDefault="0030436E"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Apto para pisos radiantes. Max 27ºC</w:t>
      </w:r>
    </w:p>
    <w:p w:rsidR="0030436E" w:rsidRPr="00E7271E" w:rsidRDefault="0030436E" w:rsidP="00DB6321">
      <w:pPr>
        <w:pStyle w:val="Heading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Baja emisión de COV - MAS Green Certified ®</w:t>
      </w:r>
    </w:p>
    <w:p w:rsidR="0030436E" w:rsidRPr="00E7271E" w:rsidRDefault="0030436E"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30436E" w:rsidRPr="00E7271E" w:rsidRDefault="0030436E"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halógenos: </w:t>
      </w:r>
      <w:r w:rsidRPr="009A69DC">
        <w:rPr>
          <w:rFonts w:ascii="Calibri" w:hAnsi="Calibri" w:cs="Calibri"/>
          <w:noProof/>
          <w:sz w:val="22"/>
          <w:szCs w:val="22"/>
          <w:lang w:val="es-AR"/>
        </w:rPr>
        <w:t>Sí</w:t>
      </w:r>
    </w:p>
    <w:p w:rsidR="0030436E" w:rsidRPr="00E7271E" w:rsidRDefault="0030436E"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30436E" w:rsidRPr="00E7271E" w:rsidRDefault="0030436E" w:rsidP="00DB6321">
      <w:pPr>
        <w:pStyle w:val="Heading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Sí. Con ruedas de tipo W (EN 12529). Shore A ≤ 90</w:t>
      </w:r>
    </w:p>
    <w:p w:rsidR="0030436E" w:rsidRPr="00E7271E" w:rsidRDefault="0030436E"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8%</w:t>
      </w:r>
    </w:p>
    <w:p w:rsidR="0030436E" w:rsidRPr="00E7271E" w:rsidRDefault="0030436E"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10%</w:t>
      </w:r>
    </w:p>
    <w:p w:rsidR="0030436E" w:rsidRPr="00E7271E" w:rsidRDefault="0030436E"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10%</w:t>
      </w:r>
    </w:p>
    <w:p w:rsidR="0030436E" w:rsidRPr="00E7271E" w:rsidRDefault="0030436E" w:rsidP="00DB6321">
      <w:pPr>
        <w:pStyle w:val="Heading5"/>
        <w:rPr>
          <w:rFonts w:ascii="Calibri" w:hAnsi="Calibri" w:cs="Calibri"/>
          <w:sz w:val="22"/>
          <w:szCs w:val="22"/>
          <w:lang w:val="es-AR"/>
        </w:rPr>
      </w:pPr>
      <w:r w:rsidRPr="00E7271E">
        <w:rPr>
          <w:rFonts w:ascii="Calibri" w:hAnsi="Calibri" w:cs="Calibri"/>
          <w:sz w:val="22"/>
          <w:szCs w:val="22"/>
          <w:lang w:val="es-AR"/>
        </w:rPr>
        <w:t xml:space="preserve">Flujo radiante crítico ASTM E 648: </w:t>
      </w:r>
      <w:proofErr w:type="spellStart"/>
      <w:r w:rsidRPr="00E7271E">
        <w:rPr>
          <w:rFonts w:ascii="Calibri" w:hAnsi="Calibri" w:cs="Calibri"/>
          <w:sz w:val="22"/>
          <w:szCs w:val="22"/>
          <w:lang w:val="es-AR"/>
        </w:rPr>
        <w:t>Class</w:t>
      </w:r>
      <w:proofErr w:type="spellEnd"/>
      <w:r w:rsidRPr="00E7271E">
        <w:rPr>
          <w:rFonts w:ascii="Calibri" w:hAnsi="Calibri" w:cs="Calibri"/>
          <w:sz w:val="22"/>
          <w:szCs w:val="22"/>
          <w:lang w:val="es-AR"/>
        </w:rPr>
        <w:t xml:space="preserve"> 1</w:t>
      </w:r>
    </w:p>
    <w:p w:rsidR="0030436E" w:rsidRPr="00E7271E" w:rsidRDefault="0030436E"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30436E" w:rsidRPr="00E7271E" w:rsidRDefault="0030436E" w:rsidP="00DB6321">
      <w:pPr>
        <w:pStyle w:val="Heading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30436E" w:rsidRPr="00E7271E" w:rsidRDefault="0030436E" w:rsidP="00DB6321">
      <w:pPr>
        <w:pStyle w:val="Heading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30436E" w:rsidRPr="00E7271E" w:rsidRDefault="0030436E" w:rsidP="00DB6321">
      <w:pPr>
        <w:pStyle w:val="Heading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30436E" w:rsidRPr="00E7271E" w:rsidRDefault="0030436E"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30436E" w:rsidRPr="00E7271E" w:rsidRDefault="0030436E"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30436E" w:rsidRPr="00E7271E" w:rsidRDefault="0030436E" w:rsidP="00DB6321">
      <w:pPr>
        <w:rPr>
          <w:rFonts w:ascii="Calibri" w:hAnsi="Calibri" w:cs="Calibri"/>
        </w:rPr>
      </w:pPr>
    </w:p>
    <w:p w:rsidR="0030436E" w:rsidRPr="00E7271E" w:rsidRDefault="0030436E" w:rsidP="00DB6321">
      <w:pPr>
        <w:pStyle w:val="Heading2"/>
        <w:rPr>
          <w:rFonts w:ascii="Calibri" w:hAnsi="Calibri" w:cs="Calibri"/>
          <w:sz w:val="22"/>
          <w:szCs w:val="22"/>
          <w:lang w:val="es-AR"/>
        </w:rPr>
      </w:pPr>
      <w:r w:rsidRPr="00E7271E">
        <w:rPr>
          <w:rFonts w:ascii="Calibri" w:hAnsi="Calibri" w:cs="Calibri"/>
          <w:sz w:val="22"/>
          <w:szCs w:val="22"/>
          <w:lang w:val="es-AR"/>
        </w:rPr>
        <w:t>– RESPONSABILIDADES</w:t>
      </w:r>
    </w:p>
    <w:p w:rsidR="0030436E" w:rsidRPr="00E7271E" w:rsidRDefault="0030436E"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general deberá:</w:t>
      </w:r>
    </w:p>
    <w:p w:rsidR="0030436E" w:rsidRPr="00E7271E" w:rsidRDefault="0030436E"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30436E" w:rsidRPr="00E7271E" w:rsidRDefault="0030436E"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30436E" w:rsidRPr="00E7271E" w:rsidRDefault="0030436E"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granayado. </w:t>
      </w:r>
    </w:p>
    <w:p w:rsidR="0030436E" w:rsidRPr="00E7271E" w:rsidRDefault="0030436E" w:rsidP="00DB6321">
      <w:pPr>
        <w:pStyle w:val="Heading4"/>
        <w:rPr>
          <w:rFonts w:ascii="Calibri" w:hAnsi="Calibri" w:cs="Calibri"/>
          <w:sz w:val="22"/>
          <w:szCs w:val="22"/>
          <w:lang w:val="es-AR"/>
        </w:rPr>
      </w:pPr>
      <w:r w:rsidRPr="00E7271E">
        <w:rPr>
          <w:rFonts w:ascii="Calibri" w:hAnsi="Calibri" w:cs="Calibri"/>
          <w:sz w:val="22"/>
          <w:szCs w:val="22"/>
          <w:lang w:val="es-AR"/>
        </w:rPr>
        <w:t>Instalar en plateas o contra pisos sobre terreno natural una barrera de vapor (o retardante de vapor) instalado directamente sobre el terreno.</w:t>
      </w:r>
    </w:p>
    <w:p w:rsidR="0030436E" w:rsidRPr="00E7271E" w:rsidRDefault="0030436E" w:rsidP="00DB6321">
      <w:pPr>
        <w:pStyle w:val="Heading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30436E" w:rsidRPr="00E7271E" w:rsidRDefault="0030436E"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acondicionados a una temperatura de 20° C ± 5° C y 50% de humedad relativa, durante la instalación y 72 hs después de terminada la misma.</w:t>
      </w:r>
    </w:p>
    <w:p w:rsidR="0030436E" w:rsidRPr="00E7271E" w:rsidRDefault="0030436E" w:rsidP="00DB6321">
      <w:pPr>
        <w:pStyle w:val="Heading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30436E" w:rsidRPr="00E7271E" w:rsidRDefault="0030436E" w:rsidP="00DB6321">
      <w:pPr>
        <w:pStyle w:val="Heading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30436E" w:rsidRPr="00E7271E" w:rsidRDefault="0030436E" w:rsidP="00DB6321">
      <w:pPr>
        <w:pStyle w:val="Heading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30436E" w:rsidRPr="00E7271E" w:rsidRDefault="0030436E"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30436E" w:rsidRPr="00E7271E" w:rsidRDefault="0030436E" w:rsidP="00DB6321">
      <w:pPr>
        <w:pStyle w:val="Heading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30436E" w:rsidRPr="00E7271E" w:rsidRDefault="0030436E" w:rsidP="00DB6321">
      <w:pPr>
        <w:pStyle w:val="Heading5"/>
        <w:rPr>
          <w:rFonts w:ascii="Calibri" w:hAnsi="Calibri" w:cs="Calibri"/>
          <w:sz w:val="22"/>
          <w:szCs w:val="22"/>
          <w:lang w:val="es-AR"/>
        </w:rPr>
      </w:pPr>
      <w:r w:rsidRPr="00E7271E">
        <w:rPr>
          <w:rFonts w:ascii="Calibri" w:hAnsi="Calibri" w:cs="Calibri"/>
          <w:sz w:val="22"/>
          <w:szCs w:val="22"/>
          <w:lang w:val="es-AR"/>
        </w:rPr>
        <w:t>No mezclar partidas.</w:t>
      </w:r>
    </w:p>
    <w:p w:rsidR="0030436E" w:rsidRPr="00E7271E" w:rsidRDefault="0030436E" w:rsidP="00DB6321">
      <w:pPr>
        <w:pStyle w:val="Heading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30436E" w:rsidRPr="00E7271E" w:rsidRDefault="0030436E" w:rsidP="00DB6321">
      <w:pPr>
        <w:pStyle w:val="Heading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30436E" w:rsidRPr="00E7271E" w:rsidRDefault="0030436E" w:rsidP="00DB6321">
      <w:pPr>
        <w:pStyle w:val="Heading5"/>
        <w:rPr>
          <w:rFonts w:ascii="Calibri" w:hAnsi="Calibri" w:cs="Calibri"/>
          <w:sz w:val="22"/>
          <w:szCs w:val="22"/>
          <w:lang w:val="es-AR"/>
        </w:rPr>
      </w:pPr>
      <w:r w:rsidRPr="00E7271E">
        <w:rPr>
          <w:rFonts w:ascii="Calibri" w:hAnsi="Calibri" w:cs="Calibri"/>
          <w:sz w:val="22"/>
          <w:szCs w:val="22"/>
          <w:lang w:val="es-AR"/>
        </w:rPr>
        <w:t>Remover exceso de adhesivo en los bordes.</w:t>
      </w:r>
    </w:p>
    <w:p w:rsidR="0030436E" w:rsidRPr="00E7271E" w:rsidRDefault="0030436E"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Instalar varillas en bordes expuestos al tránsito.</w:t>
      </w:r>
    </w:p>
    <w:p w:rsidR="0030436E" w:rsidRPr="00E7271E" w:rsidRDefault="0030436E" w:rsidP="00DB6321">
      <w:pPr>
        <w:pStyle w:val="Heading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30436E" w:rsidRPr="00E7271E" w:rsidRDefault="0030436E" w:rsidP="00DB6321">
      <w:pPr>
        <w:pStyle w:val="Heading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30436E" w:rsidRPr="00E7271E" w:rsidRDefault="0030436E" w:rsidP="00DB6321">
      <w:pPr>
        <w:pStyle w:val="Heading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30436E" w:rsidRPr="00E7271E" w:rsidRDefault="0030436E" w:rsidP="00DB6321">
      <w:pPr>
        <w:pStyle w:val="Heading4"/>
        <w:rPr>
          <w:rFonts w:ascii="Calibri" w:hAnsi="Calibri" w:cs="Calibri"/>
          <w:sz w:val="22"/>
          <w:szCs w:val="22"/>
          <w:lang w:val="es-AR"/>
        </w:rPr>
      </w:pPr>
      <w:r w:rsidRPr="00E7271E">
        <w:rPr>
          <w:rFonts w:ascii="Calibri" w:hAnsi="Calibri" w:cs="Calibri"/>
          <w:sz w:val="22"/>
          <w:szCs w:val="22"/>
          <w:lang w:val="es-AR"/>
        </w:rPr>
        <w:t>Realizar pruebas de pegado (1 cada 100 m2). Examinar luego de 72 hs para determinar si es aceptable el nivel de pegado al substrato, si el nivel de preparación de base es adecuado o para detectar cualquier otra condición adversa. No se comenzará la instalación hasta que el resultado de la prueba de pegado sea aceptable.</w:t>
      </w:r>
    </w:p>
    <w:p w:rsidR="0030436E" w:rsidRPr="00E7271E" w:rsidRDefault="0030436E" w:rsidP="00DB6321">
      <w:pPr>
        <w:pStyle w:val="Heading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30436E" w:rsidRPr="00E7271E" w:rsidRDefault="0030436E" w:rsidP="00DB6321">
      <w:pPr>
        <w:pStyle w:val="Heading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30436E" w:rsidRPr="00E7271E" w:rsidRDefault="0030436E" w:rsidP="00DB6321">
      <w:pPr>
        <w:pStyle w:val="Heading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30436E" w:rsidRPr="00E7271E" w:rsidRDefault="0030436E" w:rsidP="00DB6321">
      <w:pPr>
        <w:pStyle w:val="Heading4"/>
        <w:rPr>
          <w:rFonts w:ascii="Calibri" w:hAnsi="Calibri" w:cs="Calibri"/>
          <w:sz w:val="22"/>
          <w:szCs w:val="22"/>
          <w:lang w:val="es-AR"/>
        </w:rPr>
      </w:pPr>
      <w:r w:rsidRPr="00E7271E">
        <w:rPr>
          <w:rFonts w:ascii="Calibri" w:hAnsi="Calibri" w:cs="Calibri"/>
          <w:sz w:val="22"/>
          <w:szCs w:val="22"/>
          <w:lang w:val="es-AR"/>
        </w:rPr>
        <w:t>Instalar zócalo (CUANDO CORRESPONDA):</w:t>
      </w:r>
    </w:p>
    <w:p w:rsidR="0030436E" w:rsidRPr="00E7271E" w:rsidRDefault="0030436E"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w:t>
      </w:r>
      <w:proofErr w:type="spellStart"/>
      <w:r w:rsidRPr="00E7271E">
        <w:rPr>
          <w:rFonts w:ascii="Calibri" w:hAnsi="Calibri" w:cs="Calibri"/>
          <w:sz w:val="22"/>
          <w:szCs w:val="22"/>
          <w:lang w:val="es-AR"/>
        </w:rPr>
        <w:t>semi</w:t>
      </w:r>
      <w:proofErr w:type="spellEnd"/>
      <w:r w:rsidRPr="00E7271E">
        <w:rPr>
          <w:rFonts w:ascii="Calibri" w:hAnsi="Calibri" w:cs="Calibri"/>
          <w:sz w:val="22"/>
          <w:szCs w:val="22"/>
          <w:lang w:val="es-AR"/>
        </w:rPr>
        <w:t>-sanitario h: 10 cm. Tiras de 20 ml.</w:t>
      </w:r>
    </w:p>
    <w:p w:rsidR="0030436E" w:rsidRPr="00E7271E" w:rsidRDefault="0030436E"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sanitario (sólo con pisos en rollos). Continuar el revestimiento de piso curvándolo hasta la altura indicada (h: 10 cm). Utilizar perfil S-16 (conformación) y S-10 (terminación). Realizar soldado de juntas perimetrales. </w:t>
      </w:r>
    </w:p>
    <w:p w:rsidR="0030436E" w:rsidRPr="00E7271E" w:rsidRDefault="0030436E" w:rsidP="00DB6321">
      <w:pPr>
        <w:pStyle w:val="Heading3"/>
        <w:rPr>
          <w:rFonts w:ascii="Calibri" w:hAnsi="Calibri" w:cs="Calibri"/>
          <w:sz w:val="22"/>
          <w:szCs w:val="22"/>
          <w:lang w:val="es-AR"/>
        </w:rPr>
      </w:pPr>
      <w:r w:rsidRPr="00E7271E">
        <w:rPr>
          <w:rFonts w:ascii="Calibri" w:hAnsi="Calibri" w:cs="Calibri"/>
          <w:sz w:val="22"/>
          <w:szCs w:val="22"/>
          <w:lang w:val="es-AR"/>
        </w:rPr>
        <w:t>El fabricante deberá proveer:</w:t>
      </w:r>
    </w:p>
    <w:p w:rsidR="0030436E" w:rsidRPr="00E7271E" w:rsidRDefault="0030436E" w:rsidP="00DB6321">
      <w:pPr>
        <w:pStyle w:val="Heading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30436E" w:rsidRPr="00E7271E" w:rsidRDefault="0030436E" w:rsidP="00DB6321">
      <w:pPr>
        <w:pStyle w:val="Heading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30436E" w:rsidRPr="00E7271E" w:rsidRDefault="0030436E" w:rsidP="00DB6321">
      <w:pPr>
        <w:pStyle w:val="Heading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30436E" w:rsidRPr="00E7271E" w:rsidRDefault="0030436E" w:rsidP="00DB6321">
      <w:pPr>
        <w:pStyle w:val="Heading4"/>
        <w:rPr>
          <w:rFonts w:ascii="Calibri" w:hAnsi="Calibri" w:cs="Calibri"/>
          <w:sz w:val="22"/>
          <w:szCs w:val="22"/>
          <w:lang w:val="es-AR"/>
        </w:rPr>
      </w:pPr>
      <w:r w:rsidRPr="00E7271E">
        <w:rPr>
          <w:rFonts w:ascii="Calibri" w:hAnsi="Calibri" w:cs="Calibri"/>
          <w:sz w:val="22"/>
          <w:szCs w:val="22"/>
          <w:lang w:val="es-AR"/>
        </w:rPr>
        <w:t>Pisos libres de PVC, plastificantes (</w:t>
      </w:r>
      <w:proofErr w:type="spellStart"/>
      <w:r w:rsidRPr="00E7271E">
        <w:rPr>
          <w:rFonts w:ascii="Calibri" w:hAnsi="Calibri" w:cs="Calibri"/>
          <w:sz w:val="22"/>
          <w:szCs w:val="22"/>
          <w:lang w:val="es-AR"/>
        </w:rPr>
        <w:t>ftalatos</w:t>
      </w:r>
      <w:proofErr w:type="spellEnd"/>
      <w:r w:rsidRPr="00E7271E">
        <w:rPr>
          <w:rFonts w:ascii="Calibri" w:hAnsi="Calibri" w:cs="Calibri"/>
          <w:sz w:val="22"/>
          <w:szCs w:val="22"/>
          <w:lang w:val="es-AR"/>
        </w:rPr>
        <w:t>), halógenos (por ej. cloro), formaldehidos y metales pesados.</w:t>
      </w:r>
    </w:p>
    <w:p w:rsidR="0030436E" w:rsidRPr="00E7271E" w:rsidRDefault="0030436E" w:rsidP="00DB6321">
      <w:pPr>
        <w:pStyle w:val="Heading4"/>
        <w:rPr>
          <w:rFonts w:ascii="Calibri" w:hAnsi="Calibri" w:cs="Calibri"/>
          <w:sz w:val="22"/>
          <w:szCs w:val="22"/>
          <w:lang w:val="es-AR"/>
        </w:rPr>
      </w:pPr>
      <w:r w:rsidRPr="00E7271E">
        <w:rPr>
          <w:rFonts w:ascii="Calibri" w:hAnsi="Calibri" w:cs="Calibri"/>
          <w:sz w:val="22"/>
          <w:szCs w:val="22"/>
          <w:lang w:val="es-AR"/>
        </w:rPr>
        <w:t>Pisos libres de asbestos.</w:t>
      </w:r>
    </w:p>
    <w:p w:rsidR="0030436E" w:rsidRPr="00E7271E" w:rsidRDefault="0030436E" w:rsidP="00DB6321">
      <w:pPr>
        <w:pStyle w:val="Heading4"/>
        <w:rPr>
          <w:rFonts w:ascii="Calibri" w:hAnsi="Calibri" w:cs="Calibri"/>
          <w:sz w:val="22"/>
          <w:szCs w:val="22"/>
          <w:lang w:val="es-AR"/>
        </w:rPr>
      </w:pPr>
      <w:r w:rsidRPr="00E7271E">
        <w:rPr>
          <w:rFonts w:ascii="Calibri" w:hAnsi="Calibri" w:cs="Calibri"/>
          <w:sz w:val="22"/>
          <w:szCs w:val="22"/>
          <w:lang w:val="es-AR"/>
        </w:rPr>
        <w:t>Instructivos de instalación.</w:t>
      </w:r>
    </w:p>
    <w:p w:rsidR="0030436E" w:rsidRPr="00E7271E" w:rsidRDefault="0030436E" w:rsidP="00A570A3">
      <w:pPr>
        <w:pStyle w:val="Heading4"/>
        <w:rPr>
          <w:rFonts w:ascii="Calibri" w:hAnsi="Calibri" w:cs="Calibri"/>
          <w:sz w:val="22"/>
          <w:szCs w:val="22"/>
          <w:lang w:val="es-AR"/>
        </w:rPr>
      </w:pPr>
      <w:r w:rsidRPr="00E7271E">
        <w:rPr>
          <w:rFonts w:ascii="Calibri" w:hAnsi="Calibri" w:cs="Calibri"/>
          <w:sz w:val="22"/>
          <w:szCs w:val="22"/>
          <w:lang w:val="es-AR"/>
        </w:rPr>
        <w:t>Instructivos de mantenimiento.</w:t>
      </w:r>
    </w:p>
    <w:p w:rsidR="0030436E" w:rsidRPr="00E7271E" w:rsidRDefault="0030436E" w:rsidP="00A570A3">
      <w:pPr>
        <w:pStyle w:val="Heading4"/>
        <w:numPr>
          <w:ilvl w:val="0"/>
          <w:numId w:val="0"/>
        </w:numPr>
        <w:ind w:left="1152" w:hanging="360"/>
        <w:rPr>
          <w:rFonts w:ascii="Calibri" w:hAnsi="Calibri" w:cs="Calibri"/>
          <w:sz w:val="22"/>
          <w:szCs w:val="22"/>
          <w:lang w:val="es-AR"/>
        </w:rPr>
      </w:pPr>
    </w:p>
    <w:p w:rsidR="0030436E" w:rsidRPr="00E7271E" w:rsidRDefault="0030436E" w:rsidP="00A570A3">
      <w:pPr>
        <w:pBdr>
          <w:bottom w:val="single" w:sz="4" w:space="1" w:color="auto"/>
        </w:pBdr>
        <w:jc w:val="center"/>
        <w:rPr>
          <w:rFonts w:ascii="Calibri" w:hAnsi="Calibri" w:cs="Calibri"/>
          <w:color w:val="00B050"/>
        </w:rPr>
      </w:pPr>
    </w:p>
    <w:p w:rsidR="0030436E" w:rsidRPr="00E7271E" w:rsidRDefault="0030436E" w:rsidP="00DB6321">
      <w:pPr>
        <w:jc w:val="center"/>
        <w:rPr>
          <w:rFonts w:ascii="Calibri" w:hAnsi="Calibri" w:cs="Calibri"/>
          <w:color w:val="00B050"/>
        </w:rPr>
      </w:pPr>
      <w:r w:rsidRPr="00E7271E">
        <w:rPr>
          <w:rFonts w:ascii="Calibri" w:hAnsi="Calibri" w:cs="Calibri"/>
          <w:color w:val="00B050"/>
        </w:rPr>
        <w:t>FIN DE LA GUÍA DE ESPECIFICACION</w:t>
      </w:r>
    </w:p>
    <w:p w:rsidR="0030436E" w:rsidRPr="00E7271E" w:rsidRDefault="0030436E" w:rsidP="00DB6321">
      <w:pPr>
        <w:jc w:val="center"/>
        <w:rPr>
          <w:rFonts w:ascii="Calibri" w:hAnsi="Calibri" w:cs="Calibri"/>
          <w:color w:val="00B050"/>
        </w:rPr>
      </w:pPr>
      <w:r w:rsidRPr="00E7271E">
        <w:rPr>
          <w:rFonts w:ascii="Calibri" w:hAnsi="Calibri" w:cs="Calibri"/>
          <w:color w:val="00B050"/>
        </w:rPr>
        <w:t xml:space="preserve">INDELVAL SAIC – REV </w:t>
      </w:r>
      <w:r w:rsidRPr="009A69DC">
        <w:rPr>
          <w:rFonts w:ascii="Calibri" w:hAnsi="Calibri" w:cs="Calibri"/>
          <w:noProof/>
          <w:color w:val="00B050"/>
        </w:rPr>
        <w:t>05/12</w:t>
      </w:r>
    </w:p>
    <w:p w:rsidR="00FC7F85" w:rsidRDefault="0030436E" w:rsidP="00F828D4">
      <w:pPr>
        <w:pBdr>
          <w:bottom w:val="single" w:sz="4" w:space="1" w:color="auto"/>
        </w:pBdr>
        <w:jc w:val="center"/>
      </w:pPr>
      <w:r w:rsidRPr="00E7271E">
        <w:rPr>
          <w:rFonts w:ascii="Calibri" w:hAnsi="Calibri" w:cs="Calibri"/>
          <w:color w:val="00B050"/>
        </w:rPr>
        <w:t>El presente documento está sujeto a copyright de Indelval SAIC. Sólo podrá ser utilizado para especificar productos marca Indelval.</w:t>
      </w:r>
    </w:p>
    <w:sectPr w:rsidR="00FC7F85" w:rsidSect="004D405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D48CE5A"/>
    <w:lvl w:ilvl="0">
      <w:start w:val="1"/>
      <w:numFmt w:val="none"/>
      <w:pStyle w:val="Heading1"/>
      <w:lvlText w:val=""/>
      <w:lvlJc w:val="left"/>
      <w:pPr>
        <w:tabs>
          <w:tab w:val="num" w:pos="792"/>
        </w:tabs>
        <w:ind w:left="0" w:firstLine="0"/>
      </w:pPr>
      <w:rPr>
        <w:rFonts w:ascii="Calibri" w:hAnsi="Calibri" w:hint="default"/>
        <w:sz w:val="22"/>
      </w:rPr>
    </w:lvl>
    <w:lvl w:ilvl="1">
      <w:start w:val="1"/>
      <w:numFmt w:val="decimal"/>
      <w:pStyle w:val="Heading2"/>
      <w:suff w:val="space"/>
      <w:lvlText w:val="PARTE %2"/>
      <w:lvlJc w:val="left"/>
      <w:pPr>
        <w:ind w:left="794" w:hanging="794"/>
      </w:pPr>
      <w:rPr>
        <w:rFonts w:ascii="Calibri" w:hAnsi="Calibri" w:hint="default"/>
      </w:rPr>
    </w:lvl>
    <w:lvl w:ilvl="2">
      <w:start w:val="1"/>
      <w:numFmt w:val="decimal"/>
      <w:pStyle w:val="Heading3"/>
      <w:lvlText w:val="%3.01"/>
      <w:lvlJc w:val="left"/>
      <w:pPr>
        <w:tabs>
          <w:tab w:val="num" w:pos="792"/>
        </w:tabs>
        <w:ind w:left="792" w:hanging="792"/>
      </w:pPr>
      <w:rPr>
        <w:rFonts w:ascii="Calibri" w:hAnsi="Calibri" w:hint="default"/>
        <w:color w:val="auto"/>
      </w:rPr>
    </w:lvl>
    <w:lvl w:ilvl="3">
      <w:start w:val="1"/>
      <w:numFmt w:val="upperLetter"/>
      <w:pStyle w:val="Heading4"/>
      <w:lvlText w:val="%4."/>
      <w:lvlJc w:val="left"/>
      <w:pPr>
        <w:tabs>
          <w:tab w:val="num" w:pos="794"/>
        </w:tabs>
        <w:ind w:left="794" w:hanging="505"/>
      </w:pPr>
      <w:rPr>
        <w:rFonts w:ascii="Calibri" w:hAnsi="Calibri" w:hint="default"/>
        <w:color w:val="auto"/>
      </w:rPr>
    </w:lvl>
    <w:lvl w:ilvl="4">
      <w:start w:val="1"/>
      <w:numFmt w:val="decimal"/>
      <w:pStyle w:val="Heading5"/>
      <w:lvlText w:val="%5."/>
      <w:lvlJc w:val="left"/>
      <w:pPr>
        <w:tabs>
          <w:tab w:val="num" w:pos="1151"/>
        </w:tabs>
        <w:ind w:left="1151" w:hanging="357"/>
      </w:pPr>
      <w:rPr>
        <w:rFonts w:ascii="Calibri" w:hAnsi="Calibri" w:hint="default"/>
      </w:rPr>
    </w:lvl>
    <w:lvl w:ilvl="5">
      <w:start w:val="1"/>
      <w:numFmt w:val="lowerLetter"/>
      <w:pStyle w:val="Heading6"/>
      <w:lvlText w:val="%6."/>
      <w:lvlJc w:val="left"/>
      <w:pPr>
        <w:tabs>
          <w:tab w:val="num" w:pos="1514"/>
        </w:tabs>
        <w:ind w:left="1514" w:hanging="363"/>
      </w:pPr>
      <w:rPr>
        <w:rFonts w:ascii="Calibri" w:hAnsi="Calibri" w:hint="default"/>
        <w:color w:val="auto"/>
      </w:rPr>
    </w:lvl>
    <w:lvl w:ilvl="6">
      <w:start w:val="1"/>
      <w:numFmt w:val="decimal"/>
      <w:pStyle w:val="Heading7"/>
      <w:lvlText w:val="%7)."/>
      <w:lvlJc w:val="left"/>
      <w:pPr>
        <w:tabs>
          <w:tab w:val="num" w:pos="2019"/>
        </w:tabs>
        <w:ind w:left="2019" w:hanging="505"/>
      </w:pPr>
      <w:rPr>
        <w:rFonts w:ascii="Calibri" w:hAnsi="Calibri" w:hint="default"/>
        <w:color w:val="auto"/>
      </w:rPr>
    </w:lvl>
    <w:lvl w:ilvl="7">
      <w:start w:val="1"/>
      <w:numFmt w:val="lowerLetter"/>
      <w:pStyle w:val="Heading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0436E"/>
    <w:rsid w:val="0030436E"/>
    <w:rsid w:val="004D4053"/>
    <w:rsid w:val="00F828D4"/>
    <w:rsid w:val="00FC7F8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053"/>
  </w:style>
  <w:style w:type="paragraph" w:styleId="Heading1">
    <w:name w:val="heading 1"/>
    <w:basedOn w:val="Normal"/>
    <w:next w:val="Heading2"/>
    <w:link w:val="Heading1Char"/>
    <w:qFormat/>
    <w:rsid w:val="0030436E"/>
    <w:pPr>
      <w:keepNext/>
      <w:numPr>
        <w:numId w:val="1"/>
      </w:numPr>
      <w:spacing w:before="200" w:after="0" w:line="240" w:lineRule="auto"/>
      <w:outlineLvl w:val="0"/>
    </w:pPr>
    <w:rPr>
      <w:rFonts w:ascii="Times New Roman" w:eastAsia="Times New Roman" w:hAnsi="Times New Roman" w:cs="Times New Roman"/>
      <w:sz w:val="24"/>
      <w:szCs w:val="24"/>
      <w:lang w:val="es-ES" w:eastAsia="es-ES"/>
    </w:rPr>
  </w:style>
  <w:style w:type="paragraph" w:styleId="Heading2">
    <w:name w:val="heading 2"/>
    <w:aliases w:val="1.01"/>
    <w:basedOn w:val="Normal"/>
    <w:next w:val="Heading3"/>
    <w:link w:val="Heading2Char"/>
    <w:qFormat/>
    <w:rsid w:val="0030436E"/>
    <w:pPr>
      <w:keepNext/>
      <w:numPr>
        <w:ilvl w:val="1"/>
        <w:numId w:val="1"/>
      </w:numPr>
      <w:spacing w:before="200" w:after="0" w:line="240" w:lineRule="auto"/>
      <w:outlineLvl w:val="1"/>
    </w:pPr>
    <w:rPr>
      <w:rFonts w:ascii="Times New Roman" w:eastAsia="Times New Roman" w:hAnsi="Times New Roman" w:cs="Times New Roman"/>
      <w:sz w:val="24"/>
      <w:szCs w:val="24"/>
      <w:lang w:val="es-ES" w:eastAsia="es-ES"/>
    </w:rPr>
  </w:style>
  <w:style w:type="paragraph" w:styleId="Heading3">
    <w:name w:val="heading 3"/>
    <w:aliases w:val="2.01"/>
    <w:basedOn w:val="Normal"/>
    <w:next w:val="Normal"/>
    <w:link w:val="Heading3Char"/>
    <w:qFormat/>
    <w:rsid w:val="0030436E"/>
    <w:pPr>
      <w:numPr>
        <w:ilvl w:val="2"/>
        <w:numId w:val="1"/>
      </w:numPr>
      <w:suppressAutoHyphens/>
      <w:spacing w:before="200" w:after="0" w:line="240" w:lineRule="auto"/>
      <w:outlineLvl w:val="2"/>
    </w:pPr>
    <w:rPr>
      <w:rFonts w:ascii="Times New Roman" w:eastAsia="Times New Roman" w:hAnsi="Times New Roman" w:cs="Times New Roman"/>
      <w:sz w:val="24"/>
      <w:szCs w:val="24"/>
      <w:lang w:val="es-ES" w:eastAsia="es-ES"/>
    </w:rPr>
  </w:style>
  <w:style w:type="paragraph" w:styleId="Heading4">
    <w:name w:val="heading 4"/>
    <w:aliases w:val="3.01"/>
    <w:basedOn w:val="Normal"/>
    <w:link w:val="Heading4Char"/>
    <w:qFormat/>
    <w:rsid w:val="0030436E"/>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lang w:val="es-ES" w:eastAsia="es-ES"/>
    </w:rPr>
  </w:style>
  <w:style w:type="paragraph" w:styleId="Heading5">
    <w:name w:val="heading 5"/>
    <w:aliases w:val="A."/>
    <w:basedOn w:val="Normal"/>
    <w:link w:val="Heading5Char"/>
    <w:qFormat/>
    <w:rsid w:val="0030436E"/>
    <w:pPr>
      <w:numPr>
        <w:ilvl w:val="4"/>
        <w:numId w:val="1"/>
      </w:numPr>
      <w:tabs>
        <w:tab w:val="left" w:pos="1699"/>
      </w:tabs>
      <w:spacing w:after="0" w:line="240" w:lineRule="auto"/>
      <w:outlineLvl w:val="4"/>
    </w:pPr>
    <w:rPr>
      <w:rFonts w:ascii="Times New Roman" w:eastAsia="Times New Roman" w:hAnsi="Times New Roman" w:cs="Times New Roman"/>
      <w:sz w:val="24"/>
      <w:szCs w:val="24"/>
      <w:lang w:val="es-ES" w:eastAsia="es-ES"/>
    </w:rPr>
  </w:style>
  <w:style w:type="paragraph" w:styleId="Heading6">
    <w:name w:val="heading 6"/>
    <w:aliases w:val="1."/>
    <w:basedOn w:val="Normal"/>
    <w:link w:val="Heading6Char"/>
    <w:qFormat/>
    <w:rsid w:val="0030436E"/>
    <w:pPr>
      <w:numPr>
        <w:ilvl w:val="5"/>
        <w:numId w:val="1"/>
      </w:numPr>
      <w:tabs>
        <w:tab w:val="left" w:pos="2203"/>
      </w:tabs>
      <w:spacing w:after="0" w:line="240" w:lineRule="auto"/>
      <w:outlineLvl w:val="5"/>
    </w:pPr>
    <w:rPr>
      <w:rFonts w:ascii="Times New Roman" w:eastAsia="Times New Roman" w:hAnsi="Times New Roman" w:cs="Times New Roman"/>
      <w:sz w:val="24"/>
      <w:szCs w:val="24"/>
      <w:lang w:val="es-ES" w:eastAsia="es-ES"/>
    </w:rPr>
  </w:style>
  <w:style w:type="paragraph" w:styleId="Heading7">
    <w:name w:val="heading 7"/>
    <w:aliases w:val="a."/>
    <w:basedOn w:val="Normal"/>
    <w:link w:val="Heading7Char"/>
    <w:qFormat/>
    <w:rsid w:val="0030436E"/>
    <w:pPr>
      <w:numPr>
        <w:ilvl w:val="6"/>
        <w:numId w:val="1"/>
      </w:numPr>
      <w:spacing w:after="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link w:val="Heading8Char"/>
    <w:qFormat/>
    <w:rsid w:val="0030436E"/>
    <w:pPr>
      <w:numPr>
        <w:ilvl w:val="7"/>
        <w:numId w:val="1"/>
      </w:numPr>
      <w:spacing w:after="0" w:line="240" w:lineRule="auto"/>
      <w:outlineLvl w:val="7"/>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436E"/>
    <w:rPr>
      <w:rFonts w:ascii="Times New Roman" w:eastAsia="Times New Roman" w:hAnsi="Times New Roman" w:cs="Times New Roman"/>
      <w:sz w:val="24"/>
      <w:szCs w:val="24"/>
      <w:lang w:val="es-ES" w:eastAsia="es-ES"/>
    </w:rPr>
  </w:style>
  <w:style w:type="character" w:customStyle="1" w:styleId="Heading2Char">
    <w:name w:val="Heading 2 Char"/>
    <w:aliases w:val="1.01 Char"/>
    <w:basedOn w:val="DefaultParagraphFont"/>
    <w:link w:val="Heading2"/>
    <w:rsid w:val="0030436E"/>
    <w:rPr>
      <w:rFonts w:ascii="Times New Roman" w:eastAsia="Times New Roman" w:hAnsi="Times New Roman" w:cs="Times New Roman"/>
      <w:sz w:val="24"/>
      <w:szCs w:val="24"/>
      <w:lang w:val="es-ES" w:eastAsia="es-ES"/>
    </w:rPr>
  </w:style>
  <w:style w:type="character" w:customStyle="1" w:styleId="Heading3Char">
    <w:name w:val="Heading 3 Char"/>
    <w:aliases w:val="2.01 Char"/>
    <w:basedOn w:val="DefaultParagraphFont"/>
    <w:link w:val="Heading3"/>
    <w:rsid w:val="0030436E"/>
    <w:rPr>
      <w:rFonts w:ascii="Times New Roman" w:eastAsia="Times New Roman" w:hAnsi="Times New Roman" w:cs="Times New Roman"/>
      <w:sz w:val="24"/>
      <w:szCs w:val="24"/>
      <w:lang w:val="es-ES" w:eastAsia="es-ES"/>
    </w:rPr>
  </w:style>
  <w:style w:type="character" w:customStyle="1" w:styleId="Heading4Char">
    <w:name w:val="Heading 4 Char"/>
    <w:aliases w:val="3.01 Char"/>
    <w:basedOn w:val="DefaultParagraphFont"/>
    <w:link w:val="Heading4"/>
    <w:rsid w:val="0030436E"/>
    <w:rPr>
      <w:rFonts w:ascii="Times New Roman" w:eastAsia="Times New Roman" w:hAnsi="Times New Roman" w:cs="Times New Roman"/>
      <w:sz w:val="24"/>
      <w:szCs w:val="24"/>
      <w:lang w:val="es-ES" w:eastAsia="es-ES"/>
    </w:rPr>
  </w:style>
  <w:style w:type="character" w:customStyle="1" w:styleId="Heading5Char">
    <w:name w:val="Heading 5 Char"/>
    <w:aliases w:val="A. Char"/>
    <w:basedOn w:val="DefaultParagraphFont"/>
    <w:link w:val="Heading5"/>
    <w:rsid w:val="0030436E"/>
    <w:rPr>
      <w:rFonts w:ascii="Times New Roman" w:eastAsia="Times New Roman" w:hAnsi="Times New Roman" w:cs="Times New Roman"/>
      <w:sz w:val="24"/>
      <w:szCs w:val="24"/>
      <w:lang w:val="es-ES" w:eastAsia="es-ES"/>
    </w:rPr>
  </w:style>
  <w:style w:type="character" w:customStyle="1" w:styleId="Heading6Char">
    <w:name w:val="Heading 6 Char"/>
    <w:aliases w:val="1. Char"/>
    <w:basedOn w:val="DefaultParagraphFont"/>
    <w:link w:val="Heading6"/>
    <w:rsid w:val="0030436E"/>
    <w:rPr>
      <w:rFonts w:ascii="Times New Roman" w:eastAsia="Times New Roman" w:hAnsi="Times New Roman" w:cs="Times New Roman"/>
      <w:sz w:val="24"/>
      <w:szCs w:val="24"/>
      <w:lang w:val="es-ES" w:eastAsia="es-ES"/>
    </w:rPr>
  </w:style>
  <w:style w:type="character" w:customStyle="1" w:styleId="Heading7Char">
    <w:name w:val="Heading 7 Char"/>
    <w:aliases w:val="a. Char"/>
    <w:basedOn w:val="DefaultParagraphFont"/>
    <w:link w:val="Heading7"/>
    <w:rsid w:val="0030436E"/>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30436E"/>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30436E"/>
    <w:pPr>
      <w:spacing w:line="240" w:lineRule="auto"/>
      <w:jc w:val="center"/>
    </w:pPr>
    <w:rPr>
      <w:rFonts w:ascii="Times New Roman" w:eastAsia="Times New Roman" w:hAnsi="Times New Roman" w:cs="Times New Roman"/>
      <w:sz w:val="24"/>
      <w:szCs w:val="24"/>
      <w:lang w:val="es-ES" w:eastAsia="es-ES"/>
    </w:rPr>
  </w:style>
  <w:style w:type="character" w:styleId="Hyperlink">
    <w:name w:val="Hyperlink"/>
    <w:basedOn w:val="DefaultParagraphFont"/>
    <w:rsid w:val="0030436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lval.com" TargetMode="External"/><Relationship Id="rId5" Type="http://schemas.openxmlformats.org/officeDocument/2006/relationships/hyperlink" Target="mailto:info@indelv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1470</Words>
  <Characters>8090</Characters>
  <Application>Microsoft Office Word</Application>
  <DocSecurity>0</DocSecurity>
  <Lines>67</Lines>
  <Paragraphs>19</Paragraphs>
  <ScaleCrop>false</ScaleCrop>
  <Company>Hewlett-Packard</Company>
  <LinksUpToDate>false</LinksUpToDate>
  <CharactersWithSpaces>9541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Damon</cp:lastModifiedBy>
  <cp:revision>2</cp:revision>
  <dcterms:created xsi:type="dcterms:W3CDTF">2012-07-16T17:32:00Z</dcterms:created>
  <dcterms:modified xsi:type="dcterms:W3CDTF">2012-07-16T18:57:00Z</dcterms:modified>
</cp:coreProperties>
</file>